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9j4vya48dn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Consultancy Opportunity: Human Resources Consultant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Putrajaya, Malaysia (Remote/Hybrid)</w:t>
        <w:br w:type="textWrapping"/>
      </w: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20 working days (between 24 February – 31 March 2025)</w:t>
        <w:br w:type="textWrapping"/>
      </w:r>
      <w:r w:rsidDel="00000000" w:rsidR="00000000" w:rsidRPr="00000000">
        <w:rPr>
          <w:b w:val="1"/>
          <w:rtl w:val="0"/>
        </w:rPr>
        <w:t xml:space="preserve">Application Deadline:</w:t>
      </w:r>
      <w:r w:rsidDel="00000000" w:rsidR="00000000" w:rsidRPr="00000000">
        <w:rPr>
          <w:rtl w:val="0"/>
        </w:rPr>
        <w:t xml:space="preserve"> 21/2/2025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j0frfcu5day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About UNFPA Malaysia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United Nations Population Fund (UNFPA) Malaysia Country Office (MCO) is seeking an experienced </w:t>
      </w:r>
      <w:r w:rsidDel="00000000" w:rsidR="00000000" w:rsidRPr="00000000">
        <w:rPr>
          <w:b w:val="1"/>
          <w:rtl w:val="0"/>
        </w:rPr>
        <w:t xml:space="preserve">Human Resources Consultant</w:t>
      </w:r>
      <w:r w:rsidDel="00000000" w:rsidR="00000000" w:rsidRPr="00000000">
        <w:rPr>
          <w:rtl w:val="0"/>
        </w:rPr>
        <w:t xml:space="preserve"> to support an </w:t>
      </w:r>
      <w:r w:rsidDel="00000000" w:rsidR="00000000" w:rsidRPr="00000000">
        <w:rPr>
          <w:b w:val="1"/>
          <w:rtl w:val="0"/>
        </w:rPr>
        <w:t xml:space="preserve">Organizational Structuring Review and Assessment</w:t>
      </w:r>
      <w:r w:rsidDel="00000000" w:rsidR="00000000" w:rsidRPr="00000000">
        <w:rPr>
          <w:rtl w:val="0"/>
        </w:rPr>
        <w:t xml:space="preserve">. This consultancy aims to </w:t>
      </w:r>
      <w:r w:rsidDel="00000000" w:rsidR="00000000" w:rsidRPr="00000000">
        <w:rPr>
          <w:b w:val="1"/>
          <w:rtl w:val="0"/>
        </w:rPr>
        <w:t xml:space="preserve">review and optimize UNFPA Malaysia’s HR structure, workforce capacity, and business model</w:t>
      </w:r>
      <w:r w:rsidDel="00000000" w:rsidR="00000000" w:rsidRPr="00000000">
        <w:rPr>
          <w:rtl w:val="0"/>
        </w:rPr>
        <w:t xml:space="preserve"> to ensure alignment with the strategic vision of the </w:t>
      </w:r>
      <w:r w:rsidDel="00000000" w:rsidR="00000000" w:rsidRPr="00000000">
        <w:rPr>
          <w:b w:val="1"/>
          <w:rtl w:val="0"/>
        </w:rPr>
        <w:t xml:space="preserve">new Country Programme Document (CPD) 2026-2030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ycqjflamts9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Scope of Work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The consultant will:</w:t>
        <w:br w:type="textWrapping"/>
        <w:t xml:space="preserve">✅ Assess UNFPA MCO’s </w:t>
      </w:r>
      <w:r w:rsidDel="00000000" w:rsidR="00000000" w:rsidRPr="00000000">
        <w:rPr>
          <w:b w:val="1"/>
          <w:rtl w:val="0"/>
        </w:rPr>
        <w:t xml:space="preserve">current human resource competencies, structure, and staffing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✅ Compare </w:t>
      </w:r>
      <w:r w:rsidDel="00000000" w:rsidR="00000000" w:rsidRPr="00000000">
        <w:rPr>
          <w:b w:val="1"/>
          <w:rtl w:val="0"/>
        </w:rPr>
        <w:t xml:space="preserve">existing vs. required skills and workforce composition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to meet the demands of CPD2.</w:t>
        <w:br w:type="textWrapping"/>
        <w:t xml:space="preserve">✅ Propose </w:t>
      </w:r>
      <w:r w:rsidDel="00000000" w:rsidR="00000000" w:rsidRPr="00000000">
        <w:rPr>
          <w:b w:val="1"/>
          <w:rtl w:val="0"/>
        </w:rPr>
        <w:t xml:space="preserve">organizational structuring options</w:t>
      </w:r>
      <w:r w:rsidDel="00000000" w:rsidR="00000000" w:rsidRPr="00000000">
        <w:rPr>
          <w:rtl w:val="0"/>
        </w:rPr>
        <w:t xml:space="preserve">, including </w:t>
      </w:r>
      <w:r w:rsidDel="00000000" w:rsidR="00000000" w:rsidRPr="00000000">
        <w:rPr>
          <w:b w:val="1"/>
          <w:rtl w:val="0"/>
        </w:rPr>
        <w:t xml:space="preserve">organizational charts, reporting lines, and workforce recommendations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✅ Provide recommendations for </w:t>
      </w:r>
      <w:r w:rsidDel="00000000" w:rsidR="00000000" w:rsidRPr="00000000">
        <w:rPr>
          <w:b w:val="1"/>
          <w:rtl w:val="0"/>
        </w:rPr>
        <w:t xml:space="preserve">HR realignment, recruitment needs, and workforce planning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.</w:t>
        <w:br w:type="textWrapping"/>
        <w:t xml:space="preserve">✅ Analyze the </w:t>
      </w:r>
      <w:r w:rsidDel="00000000" w:rsidR="00000000" w:rsidRPr="00000000">
        <w:rPr>
          <w:b w:val="1"/>
          <w:rtl w:val="0"/>
        </w:rPr>
        <w:t xml:space="preserve">financial feasibility</w:t>
      </w:r>
      <w:r w:rsidDel="00000000" w:rsidR="00000000" w:rsidRPr="00000000">
        <w:rPr>
          <w:rtl w:val="0"/>
        </w:rPr>
        <w:t xml:space="preserve"> of proposed HR structuring options.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kjb2ne0o7y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Deliverables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A detailed </w:t>
      </w:r>
      <w:r w:rsidDel="00000000" w:rsidR="00000000" w:rsidRPr="00000000">
        <w:rPr>
          <w:b w:val="1"/>
          <w:rtl w:val="0"/>
        </w:rPr>
        <w:t xml:space="preserve">HR assessment report</w:t>
      </w:r>
      <w:r w:rsidDel="00000000" w:rsidR="00000000" w:rsidRPr="00000000">
        <w:rPr>
          <w:rtl w:val="0"/>
        </w:rPr>
        <w:t xml:space="preserve">, including workforce gaps, misalignment, and future needs.</w:t>
        <w:br w:type="textWrapping"/>
        <w:t xml:space="preserve">📌 A </w:t>
      </w:r>
      <w:r w:rsidDel="00000000" w:rsidR="00000000" w:rsidRPr="00000000">
        <w:rPr>
          <w:b w:val="1"/>
          <w:rtl w:val="0"/>
        </w:rPr>
        <w:t xml:space="preserve">proposed organizational structure</w:t>
      </w:r>
      <w:r w:rsidDel="00000000" w:rsidR="00000000" w:rsidRPr="00000000">
        <w:rPr>
          <w:rtl w:val="0"/>
        </w:rPr>
        <w:t xml:space="preserve">, staffing recommendations, and workforce plan.</w:t>
        <w:br w:type="textWrapping"/>
        <w:t xml:space="preserve">📌 An </w:t>
      </w:r>
      <w:r w:rsidDel="00000000" w:rsidR="00000000" w:rsidRPr="00000000">
        <w:rPr>
          <w:b w:val="1"/>
          <w:rtl w:val="0"/>
        </w:rPr>
        <w:t xml:space="preserve">action plan</w:t>
      </w:r>
      <w:r w:rsidDel="00000000" w:rsidR="00000000" w:rsidRPr="00000000">
        <w:rPr>
          <w:rtl w:val="0"/>
        </w:rPr>
        <w:t xml:space="preserve"> for implementing HR changes.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gv8d89m38x9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Required Qualifications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🎓 </w:t>
      </w: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Master’s degree in </w:t>
      </w:r>
      <w:r w:rsidDel="00000000" w:rsidR="00000000" w:rsidRPr="00000000">
        <w:rPr>
          <w:b w:val="1"/>
          <w:rtl w:val="0"/>
        </w:rPr>
        <w:t xml:space="preserve">Human Resources Management, Organizational Development, Business Administration, Public Administration, or related field</w:t>
      </w:r>
      <w:r w:rsidDel="00000000" w:rsidR="00000000" w:rsidRPr="00000000">
        <w:rPr>
          <w:rtl w:val="0"/>
        </w:rPr>
        <w:t xml:space="preserve">.</w:t>
        <w:br w:type="textWrapping"/>
        <w:t xml:space="preserve">📌 </w:t>
      </w:r>
      <w:r w:rsidDel="00000000" w:rsidR="00000000" w:rsidRPr="00000000">
        <w:rPr>
          <w:b w:val="1"/>
          <w:rtl w:val="0"/>
        </w:rPr>
        <w:t xml:space="preserve">Experience: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10+ years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HR management, workforce planning, and organizational design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Expertise in </w:t>
      </w:r>
      <w:r w:rsidDel="00000000" w:rsidR="00000000" w:rsidRPr="00000000">
        <w:rPr>
          <w:b w:val="1"/>
          <w:rtl w:val="0"/>
        </w:rPr>
        <w:t xml:space="preserve">HR assessments, competency mapping, and policy development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with </w:t>
      </w:r>
      <w:r w:rsidDel="00000000" w:rsidR="00000000" w:rsidRPr="00000000">
        <w:rPr>
          <w:b w:val="1"/>
          <w:rtl w:val="0"/>
        </w:rPr>
        <w:t xml:space="preserve">international organizations, UN agencies, or NGOs</w:t>
      </w:r>
      <w:r w:rsidDel="00000000" w:rsidR="00000000" w:rsidRPr="00000000">
        <w:rPr>
          <w:rtl w:val="0"/>
        </w:rPr>
        <w:t xml:space="preserve"> preferred.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knowledge of </w:t>
      </w:r>
      <w:r w:rsidDel="00000000" w:rsidR="00000000" w:rsidRPr="00000000">
        <w:rPr>
          <w:b w:val="1"/>
          <w:rtl w:val="0"/>
        </w:rPr>
        <w:t xml:space="preserve">HR best practices, workforce strategies, and labor market trends</w:t>
      </w:r>
      <w:r w:rsidDel="00000000" w:rsidR="00000000" w:rsidRPr="00000000">
        <w:rPr>
          <w:rtl w:val="0"/>
        </w:rPr>
        <w:t xml:space="preserve">.</w:t>
        <w:br w:type="textWrapping"/>
        <w:t xml:space="preserve">💬 </w:t>
      </w:r>
      <w:r w:rsidDel="00000000" w:rsidR="00000000" w:rsidRPr="00000000">
        <w:rPr>
          <w:b w:val="1"/>
          <w:rtl w:val="0"/>
        </w:rPr>
        <w:t xml:space="preserve">Language:</w:t>
      </w:r>
      <w:r w:rsidDel="00000000" w:rsidR="00000000" w:rsidRPr="00000000">
        <w:rPr>
          <w:rtl w:val="0"/>
        </w:rPr>
        <w:t xml:space="preserve"> Fluent in English.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tteiqwe9q2c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How to Apply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Interested candidates should submit their </w:t>
      </w:r>
      <w:r w:rsidDel="00000000" w:rsidR="00000000" w:rsidRPr="00000000">
        <w:rPr>
          <w:b w:val="1"/>
          <w:rtl w:val="0"/>
        </w:rPr>
        <w:t xml:space="preserve">CV and P11 Form</w:t>
      </w:r>
      <w:r w:rsidDel="00000000" w:rsidR="00000000" w:rsidRPr="00000000">
        <w:rPr>
          <w:rtl w:val="0"/>
        </w:rPr>
        <w:t xml:space="preserve">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Shahjahan@unfpa.org</w:t>
        </w:r>
      </w:hyperlink>
      <w:r w:rsidDel="00000000" w:rsidR="00000000" w:rsidRPr="00000000">
        <w:rPr>
          <w:rtl w:val="0"/>
        </w:rPr>
        <w:t xml:space="preserve"> and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noorheshamuddin@unfpa.org</w:t>
        </w:r>
      </w:hyperlink>
      <w:r w:rsidDel="00000000" w:rsidR="00000000" w:rsidRPr="00000000">
        <w:rPr>
          <w:rFonts w:ascii="Roboto" w:cs="Roboto" w:eastAsia="Roboto" w:hAnsi="Roboto"/>
          <w:color w:val="5e5e5e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by 21st February 2025. Shortlisted candidates will be contacted for further discussions.</w:t>
        <w:br w:type="textWrapping"/>
        <w:t xml:space="preserve">If you require further information about the Consultancy, please do reach out for the detailed description Term of Reference.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ahjahan@unfpa.org" TargetMode="External"/><Relationship Id="rId7" Type="http://schemas.openxmlformats.org/officeDocument/2006/relationships/hyperlink" Target="mailto:noorheshamuddin@unfp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